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Arial" w:cs="Arial" w:eastAsia="Arial" w:hAnsi="Arial"/>
        </w:rPr>
        <w:t xml:space="preserve">Bug Report Template</w:t>
      </w:r>
    </w:p>
    <w:p>
      <w:pPr>
        <w:spacing w:after="160"/>
      </w:pPr>
      <w:r>
        <w:rPr>
          <w:rFonts w:ascii="Arial" w:cs="Arial" w:eastAsia="Arial" w:hAnsi="Arial"/>
          <w:color w:val="595D66"/>
          <w:sz w:val="20"/>
          <w:szCs w:val="20"/>
        </w:rPr>
        <w:t xml:space="preserve">A simple form for logging one bug clearly, with a filled example and a final checklist.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FFE04A" w:sz="24"/>
              <w:bottom w:val="none" w:color="FFFFFF" w:sz="0"/>
              <w:right w:val="none" w:color="FFFFFF" w:sz="0"/>
            </w:tcBorders>
            <w:shd w:fill="FFF6C7" w:color="auto" w:val="clear"/>
            <w:tcMar>
              <w:top w:type="dxa" w:w="110"/>
              <w:left w:type="dxa" w:w="200"/>
              <w:bottom w:type="dxa" w:w="90"/>
              <w:right w:type="dxa" w:w="2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How to use</w:t>
            </w:r>
          </w:p>
          <w:p>
            <w:pPr>
              <w:spacing w:after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Copy the blank form below for each new bug. Write one bug per report, and fill every field. If a field does not apply, write "N/A" instead of leaving it empty. Grey text is a hint, so delete it once you fill the field.</w:t>
            </w:r>
          </w:p>
        </w:tc>
      </w:tr>
    </w:tbl>
    <w:p>
      <w:pPr>
        <w:pStyle w:val="Heading1"/>
        <w:keepNext/>
      </w:pPr>
      <w:r>
        <w:rPr>
          <w:rFonts w:ascii="Arial" w:cs="Arial" w:eastAsia="Arial" w:hAnsi="Arial"/>
        </w:rPr>
        <w:t xml:space="preserve">Bug report form</w:t>
      </w:r>
    </w:p>
    <w:tbl>
      <w:tblPr>
        <w:tblW w:type="dxa" w:w="9638"/>
        <w:tblBorders>
          <w:top w:val="single" w:color="DCD9D0" w:sz="4"/>
          <w:left w:val="single" w:color="DCD9D0" w:sz="4"/>
          <w:bottom w:val="single" w:color="DCD9D0" w:sz="4"/>
          <w:right w:val="single" w:color="DCD9D0" w:sz="4"/>
          <w:insideH w:val="single" w:color="DCD9D0" w:sz="4"/>
          <w:insideV w:val="single" w:color="DCD9D0" w:sz="4"/>
        </w:tblBorders>
      </w:tblPr>
      <w:tblGrid>
        <w:gridCol w:w="2350"/>
        <w:gridCol w:w="7288"/>
      </w:tblGrid>
      <w:tr>
        <w:trPr>
          <w:cantSplit/>
        </w:trPr>
        <w:tc>
          <w:tcPr>
            <w:tcW w:type="dxa" w:w="2350"/>
            <w:shd w:fill="F4F2EC" w:color="auto" w:val="clear"/>
            <w:tcMar>
              <w:top w:type="dxa" w:w="50"/>
              <w:left w:type="dxa" w:w="130"/>
              <w:bottom w:type="dxa" w:w="50"/>
              <w:right w:type="dxa" w:w="130"/>
            </w:tcMar>
            <w:vAlign w:val="top"/>
          </w:tcPr>
          <w:p>
            <w:pPr>
              <w:spacing w:after="40" w:before="0" w:line="252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Bug ID</w:t>
            </w:r>
          </w:p>
        </w:tc>
        <w:tc>
          <w:tcPr>
            <w:tcW w:type="dxa" w:w="7288"/>
            <w:tcMar>
              <w:top w:type="dxa" w:w="50"/>
              <w:left w:type="dxa" w:w="130"/>
              <w:bottom w:type="dxa" w:w="50"/>
              <w:right w:type="dxa" w:w="130"/>
            </w:tcMar>
            <w:vAlign w:val="top"/>
          </w:tcPr>
          <w:p>
            <w:pPr>
              <w:spacing w:after="40" w:before="0" w:line="252"/>
            </w:pPr>
            <w:r>
              <w:rPr>
                <w:rFonts w:ascii="Arial" w:cs="Arial" w:eastAsia="Arial" w:hAnsi="Arial"/>
                <w:i/>
                <w:iCs/>
                <w:color w:val="595D66"/>
                <w:sz w:val="17"/>
                <w:szCs w:val="17"/>
              </w:rPr>
              <w:t xml:space="preserve">e.g. BUG-101, or the ID your bug tool gives</w:t>
            </w:r>
          </w:p>
        </w:tc>
      </w:tr>
      <w:tr>
        <w:trPr>
          <w:cantSplit/>
        </w:trPr>
        <w:tc>
          <w:tcPr>
            <w:tcW w:type="dxa" w:w="2350"/>
            <w:shd w:fill="F4F2EC" w:color="auto" w:val="clear"/>
            <w:tcMar>
              <w:top w:type="dxa" w:w="50"/>
              <w:left w:type="dxa" w:w="130"/>
              <w:bottom w:type="dxa" w:w="50"/>
              <w:right w:type="dxa" w:w="130"/>
            </w:tcMar>
            <w:vAlign w:val="top"/>
          </w:tcPr>
          <w:p>
            <w:pPr>
              <w:spacing w:after="40" w:before="0" w:line="252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Title</w:t>
            </w:r>
          </w:p>
        </w:tc>
        <w:tc>
          <w:tcPr>
            <w:tcW w:type="dxa" w:w="7288"/>
            <w:tcMar>
              <w:top w:type="dxa" w:w="50"/>
              <w:left w:type="dxa" w:w="130"/>
              <w:bottom w:type="dxa" w:w="50"/>
              <w:right w:type="dxa" w:w="130"/>
            </w:tcMar>
            <w:vAlign w:val="top"/>
          </w:tcPr>
          <w:p>
            <w:pPr>
              <w:spacing w:after="40" w:before="0" w:line="252"/>
            </w:pPr>
            <w:r>
              <w:rPr>
                <w:rFonts w:ascii="Arial" w:cs="Arial" w:eastAsia="Arial" w:hAnsi="Arial"/>
                <w:i/>
                <w:iCs/>
                <w:color w:val="595D66"/>
                <w:sz w:val="17"/>
                <w:szCs w:val="17"/>
              </w:rPr>
              <w:t xml:space="preserve">One line: what is broken, and where. Example: "Checkout: coupon applied twice reduces total twice"</w:t>
            </w:r>
          </w:p>
        </w:tc>
      </w:tr>
      <w:tr>
        <w:trPr>
          <w:cantSplit/>
        </w:trPr>
        <w:tc>
          <w:tcPr>
            <w:tcW w:type="dxa" w:w="2350"/>
            <w:shd w:fill="F4F2EC" w:color="auto" w:val="clear"/>
            <w:tcMar>
              <w:top w:type="dxa" w:w="50"/>
              <w:left w:type="dxa" w:w="130"/>
              <w:bottom w:type="dxa" w:w="50"/>
              <w:right w:type="dxa" w:w="130"/>
            </w:tcMar>
            <w:vAlign w:val="top"/>
          </w:tcPr>
          <w:p>
            <w:pPr>
              <w:spacing w:after="40" w:before="0" w:line="252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Reported by</w:t>
            </w:r>
          </w:p>
        </w:tc>
        <w:tc>
          <w:tcPr>
            <w:tcW w:type="dxa" w:w="7288"/>
            <w:tcMar>
              <w:top w:type="dxa" w:w="50"/>
              <w:left w:type="dxa" w:w="130"/>
              <w:bottom w:type="dxa" w:w="50"/>
              <w:right w:type="dxa" w:w="130"/>
            </w:tcMar>
            <w:vAlign w:val="top"/>
          </w:tcPr>
          <w:p>
            <w:pPr>
              <w:spacing w:after="40" w:before="0" w:line="252"/>
            </w:pPr>
            <w:r>
              <w:rPr>
                <w:rFonts w:ascii="Arial" w:cs="Arial" w:eastAsia="Arial" w:hAnsi="Arial"/>
                <w:i/>
                <w:iCs/>
                <w:color w:val="595D66"/>
                <w:sz w:val="17"/>
                <w:szCs w:val="17"/>
              </w:rPr>
              <w:t xml:space="preserve">Your name</w:t>
            </w:r>
          </w:p>
        </w:tc>
      </w:tr>
      <w:tr>
        <w:trPr>
          <w:cantSplit/>
        </w:trPr>
        <w:tc>
          <w:tcPr>
            <w:tcW w:type="dxa" w:w="2350"/>
            <w:shd w:fill="F4F2EC" w:color="auto" w:val="clear"/>
            <w:tcMar>
              <w:top w:type="dxa" w:w="50"/>
              <w:left w:type="dxa" w:w="130"/>
              <w:bottom w:type="dxa" w:w="50"/>
              <w:right w:type="dxa" w:w="130"/>
            </w:tcMar>
            <w:vAlign w:val="top"/>
          </w:tcPr>
          <w:p>
            <w:pPr>
              <w:spacing w:after="40" w:before="0" w:line="252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Date</w:t>
            </w:r>
          </w:p>
        </w:tc>
        <w:tc>
          <w:tcPr>
            <w:tcW w:type="dxa" w:w="7288"/>
            <w:tcMar>
              <w:top w:type="dxa" w:w="50"/>
              <w:left w:type="dxa" w:w="130"/>
              <w:bottom w:type="dxa" w:w="50"/>
              <w:right w:type="dxa" w:w="130"/>
            </w:tcMar>
            <w:vAlign w:val="top"/>
          </w:tcPr>
          <w:p>
            <w:pPr>
              <w:spacing w:after="40" w:before="0" w:line="252"/>
            </w:pPr>
            <w:r>
              <w:rPr>
                <w:rFonts w:ascii="Arial" w:cs="Arial" w:eastAsia="Arial" w:hAnsi="Arial"/>
                <w:i/>
                <w:iCs/>
                <w:color w:val="595D66"/>
                <w:sz w:val="17"/>
                <w:szCs w:val="17"/>
              </w:rPr>
              <w:t xml:space="preserve">DD-MM-YYYY</w:t>
            </w:r>
          </w:p>
        </w:tc>
      </w:tr>
      <w:tr>
        <w:trPr>
          <w:cantSplit/>
        </w:trPr>
        <w:tc>
          <w:tcPr>
            <w:tcW w:type="dxa" w:w="2350"/>
            <w:shd w:fill="F4F2EC" w:color="auto" w:val="clear"/>
            <w:tcMar>
              <w:top w:type="dxa" w:w="50"/>
              <w:left w:type="dxa" w:w="130"/>
              <w:bottom w:type="dxa" w:w="50"/>
              <w:right w:type="dxa" w:w="130"/>
            </w:tcMar>
            <w:vAlign w:val="top"/>
          </w:tcPr>
          <w:p>
            <w:pPr>
              <w:spacing w:after="40" w:before="0" w:line="252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Build / version</w:t>
            </w:r>
          </w:p>
        </w:tc>
        <w:tc>
          <w:tcPr>
            <w:tcW w:type="dxa" w:w="7288"/>
            <w:tcMar>
              <w:top w:type="dxa" w:w="50"/>
              <w:left w:type="dxa" w:w="130"/>
              <w:bottom w:type="dxa" w:w="50"/>
              <w:right w:type="dxa" w:w="130"/>
            </w:tcMar>
            <w:vAlign w:val="top"/>
          </w:tcPr>
          <w:p>
            <w:pPr>
              <w:spacing w:after="40" w:before="0" w:line="252"/>
            </w:pPr>
            <w:r>
              <w:rPr>
                <w:rFonts w:ascii="Arial" w:cs="Arial" w:eastAsia="Arial" w:hAnsi="Arial"/>
                <w:i/>
                <w:iCs/>
                <w:color w:val="595D66"/>
                <w:sz w:val="17"/>
                <w:szCs w:val="17"/>
              </w:rPr>
              <w:t xml:space="preserve">e.g. v2.4.1, build 318</w:t>
            </w:r>
          </w:p>
        </w:tc>
      </w:tr>
      <w:tr>
        <w:trPr>
          <w:cantSplit/>
        </w:trPr>
        <w:tc>
          <w:tcPr>
            <w:tcW w:type="dxa" w:w="2350"/>
            <w:shd w:fill="F4F2EC" w:color="auto" w:val="clear"/>
            <w:tcMar>
              <w:top w:type="dxa" w:w="50"/>
              <w:left w:type="dxa" w:w="130"/>
              <w:bottom w:type="dxa" w:w="50"/>
              <w:right w:type="dxa" w:w="130"/>
            </w:tcMar>
            <w:vAlign w:val="top"/>
          </w:tcPr>
          <w:p>
            <w:pPr>
              <w:spacing w:after="40" w:before="0" w:line="252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Environment</w:t>
            </w:r>
          </w:p>
        </w:tc>
        <w:tc>
          <w:tcPr>
            <w:tcW w:type="dxa" w:w="7288"/>
            <w:tcMar>
              <w:top w:type="dxa" w:w="50"/>
              <w:left w:type="dxa" w:w="130"/>
              <w:bottom w:type="dxa" w:w="50"/>
              <w:right w:type="dxa" w:w="130"/>
            </w:tcMar>
            <w:vAlign w:val="top"/>
          </w:tcPr>
          <w:p>
            <w:pPr>
              <w:spacing w:after="40" w:before="0" w:line="252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OS: </w:t>
            </w:r>
          </w:p>
          <w:p>
            <w:pPr>
              <w:spacing w:after="40" w:before="0" w:line="252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Browser + version: </w:t>
            </w:r>
          </w:p>
          <w:p>
            <w:pPr>
              <w:spacing w:after="40" w:before="0" w:line="252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Device: </w:t>
            </w:r>
          </w:p>
          <w:p>
            <w:pPr>
              <w:spacing w:after="40" w:before="0" w:line="252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Test URL: </w:t>
            </w:r>
          </w:p>
        </w:tc>
      </w:tr>
      <w:tr>
        <w:trPr>
          <w:cantSplit/>
        </w:trPr>
        <w:tc>
          <w:tcPr>
            <w:tcW w:type="dxa" w:w="2350"/>
            <w:shd w:fill="F4F2EC" w:color="auto" w:val="clear"/>
            <w:tcMar>
              <w:top w:type="dxa" w:w="50"/>
              <w:left w:type="dxa" w:w="130"/>
              <w:bottom w:type="dxa" w:w="50"/>
              <w:right w:type="dxa" w:w="130"/>
            </w:tcMar>
            <w:vAlign w:val="top"/>
          </w:tcPr>
          <w:p>
            <w:pPr>
              <w:spacing w:after="40" w:before="0" w:line="252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Module</w:t>
            </w:r>
          </w:p>
        </w:tc>
        <w:tc>
          <w:tcPr>
            <w:tcW w:type="dxa" w:w="7288"/>
            <w:tcMar>
              <w:top w:type="dxa" w:w="50"/>
              <w:left w:type="dxa" w:w="130"/>
              <w:bottom w:type="dxa" w:w="50"/>
              <w:right w:type="dxa" w:w="130"/>
            </w:tcMar>
            <w:vAlign w:val="top"/>
          </w:tcPr>
          <w:p>
            <w:pPr>
              <w:spacing w:after="40" w:before="0" w:line="252"/>
            </w:pPr>
            <w:r>
              <w:rPr>
                <w:rFonts w:ascii="Arial" w:cs="Arial" w:eastAsia="Arial" w:hAnsi="Arial"/>
                <w:i/>
                <w:iCs/>
                <w:color w:val="595D66"/>
                <w:sz w:val="17"/>
                <w:szCs w:val="17"/>
              </w:rPr>
              <w:t xml:space="preserve">Part of the product, e.g. Login, Search, Cart, Checkout</w:t>
            </w:r>
          </w:p>
        </w:tc>
      </w:tr>
      <w:tr>
        <w:trPr>
          <w:cantSplit/>
        </w:trPr>
        <w:tc>
          <w:tcPr>
            <w:tcW w:type="dxa" w:w="2350"/>
            <w:shd w:fill="F4F2EC" w:color="auto" w:val="clear"/>
            <w:tcMar>
              <w:top w:type="dxa" w:w="50"/>
              <w:left w:type="dxa" w:w="130"/>
              <w:bottom w:type="dxa" w:w="50"/>
              <w:right w:type="dxa" w:w="130"/>
            </w:tcMar>
            <w:vAlign w:val="top"/>
          </w:tcPr>
          <w:p>
            <w:pPr>
              <w:spacing w:after="40" w:before="0" w:line="252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Severity</w:t>
            </w:r>
          </w:p>
        </w:tc>
        <w:tc>
          <w:tcPr>
            <w:tcW w:type="dxa" w:w="7288"/>
            <w:tcMar>
              <w:top w:type="dxa" w:w="50"/>
              <w:left w:type="dxa" w:w="130"/>
              <w:bottom w:type="dxa" w:w="50"/>
              <w:right w:type="dxa" w:w="130"/>
            </w:tcMar>
            <w:vAlign w:val="top"/>
          </w:tcPr>
          <w:p>
            <w:pPr>
              <w:spacing w:after="30" w:before="0" w:line="252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 Critical: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crash, data loss, or a main flow is blocked with no workaround</w:t>
            </w:r>
          </w:p>
          <w:p>
            <w:pPr>
              <w:spacing w:after="30" w:before="0" w:line="252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 Major: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a key feature works wrong, but there is a workaround</w:t>
            </w:r>
          </w:p>
          <w:p>
            <w:pPr>
              <w:spacing w:after="30" w:before="0" w:line="252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 Minor: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small problem, the feature still works</w:t>
            </w:r>
          </w:p>
          <w:p>
            <w:pPr>
              <w:spacing w:after="30" w:before="0" w:line="252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 Trivial: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looks only, like a typo or a button out of line</w:t>
            </w:r>
          </w:p>
          <w:p>
            <w:pPr>
              <w:spacing w:after="40" w:before="0" w:line="252"/>
            </w:pPr>
            <w:r>
              <w:rPr>
                <w:rFonts w:ascii="Arial" w:cs="Arial" w:eastAsia="Arial" w:hAnsi="Arial"/>
                <w:i/>
                <w:iCs/>
                <w:color w:val="595D66"/>
                <w:sz w:val="17"/>
                <w:szCs w:val="17"/>
              </w:rPr>
              <w:t xml:space="preserve">Severity = how badly the bug hurts the product.</w:t>
            </w:r>
          </w:p>
        </w:tc>
      </w:tr>
      <w:tr>
        <w:trPr>
          <w:cantSplit/>
        </w:trPr>
        <w:tc>
          <w:tcPr>
            <w:tcW w:type="dxa" w:w="2350"/>
            <w:shd w:fill="F4F2EC" w:color="auto" w:val="clear"/>
            <w:tcMar>
              <w:top w:type="dxa" w:w="50"/>
              <w:left w:type="dxa" w:w="130"/>
              <w:bottom w:type="dxa" w:w="50"/>
              <w:right w:type="dxa" w:w="130"/>
            </w:tcMar>
            <w:vAlign w:val="top"/>
          </w:tcPr>
          <w:p>
            <w:pPr>
              <w:spacing w:after="40" w:before="0" w:line="252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Priority</w:t>
            </w:r>
          </w:p>
        </w:tc>
        <w:tc>
          <w:tcPr>
            <w:tcW w:type="dxa" w:w="7288"/>
            <w:tcMar>
              <w:top w:type="dxa" w:w="50"/>
              <w:left w:type="dxa" w:w="130"/>
              <w:bottom w:type="dxa" w:w="50"/>
              <w:right w:type="dxa" w:w="130"/>
            </w:tcMar>
            <w:vAlign w:val="top"/>
          </w:tcPr>
          <w:p>
            <w:pPr>
              <w:spacing w:after="40" w:before="0" w:line="252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18"/>
                <w:szCs w:val="18"/>
              </w:rPr>
              <w:t xml:space="preserve"> P1 / High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18"/>
                <w:szCs w:val="18"/>
              </w:rPr>
              <w:t xml:space="preserve"> P2 / Medium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18"/>
                <w:szCs w:val="18"/>
              </w:rPr>
              <w:t xml:space="preserve"> P3 / Low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18"/>
                <w:szCs w:val="18"/>
              </w:rPr>
              <w:t xml:space="preserve"> P4 / Later</w:t>
            </w:r>
          </w:p>
          <w:p>
            <w:pPr>
              <w:spacing w:after="40" w:before="0" w:line="252"/>
            </w:pPr>
            <w:r>
              <w:rPr>
                <w:rFonts w:ascii="Arial" w:cs="Arial" w:eastAsia="Arial" w:hAnsi="Arial"/>
                <w:i/>
                <w:iCs/>
                <w:color w:val="595D66"/>
                <w:sz w:val="17"/>
                <w:szCs w:val="17"/>
              </w:rPr>
              <w:t xml:space="preserve">Priority = how soon it should be fixed. Agree it with your lead.</w:t>
            </w:r>
          </w:p>
        </w:tc>
      </w:tr>
      <w:tr>
        <w:trPr>
          <w:cantSplit/>
        </w:trPr>
        <w:tc>
          <w:tcPr>
            <w:tcW w:type="dxa" w:w="2350"/>
            <w:shd w:fill="F4F2EC" w:color="auto" w:val="clear"/>
            <w:tcMar>
              <w:top w:type="dxa" w:w="50"/>
              <w:left w:type="dxa" w:w="130"/>
              <w:bottom w:type="dxa" w:w="50"/>
              <w:right w:type="dxa" w:w="130"/>
            </w:tcMar>
            <w:vAlign w:val="top"/>
          </w:tcPr>
          <w:p>
            <w:pPr>
              <w:spacing w:after="40" w:before="0" w:line="252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Steps to reproduce</w:t>
            </w:r>
          </w:p>
        </w:tc>
        <w:tc>
          <w:tcPr>
            <w:tcW w:type="dxa" w:w="7288"/>
            <w:tcMar>
              <w:top w:type="dxa" w:w="50"/>
              <w:left w:type="dxa" w:w="130"/>
              <w:bottom w:type="dxa" w:w="50"/>
              <w:right w:type="dxa" w:w="130"/>
            </w:tcMar>
            <w:vAlign w:val="top"/>
          </w:tcPr>
          <w:p>
            <w:pPr>
              <w:spacing w:after="40" w:before="0" w:line="252"/>
            </w:pPr>
            <w:r>
              <w:rPr>
                <w:rFonts w:ascii="Arial" w:cs="Arial" w:eastAsia="Arial" w:hAnsi="Arial"/>
                <w:i/>
                <w:iCs/>
                <w:color w:val="595D66"/>
                <w:sz w:val="17"/>
                <w:szCs w:val="17"/>
              </w:rPr>
              <w:t xml:space="preserve">Start from a known point, like "Log in as...". One action per step.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350"/>
            <w:shd w:fill="F4F2EC" w:color="auto" w:val="clear"/>
            <w:tcMar>
              <w:top w:type="dxa" w:w="50"/>
              <w:left w:type="dxa" w:w="130"/>
              <w:bottom w:type="dxa" w:w="50"/>
              <w:right w:type="dxa" w:w="130"/>
            </w:tcMar>
            <w:vAlign w:val="top"/>
          </w:tcPr>
          <w:p>
            <w:pPr>
              <w:spacing w:after="40" w:before="0" w:line="252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Test data used</w:t>
            </w:r>
          </w:p>
        </w:tc>
        <w:tc>
          <w:tcPr>
            <w:tcW w:type="dxa" w:w="7288"/>
            <w:tcMar>
              <w:top w:type="dxa" w:w="50"/>
              <w:left w:type="dxa" w:w="130"/>
              <w:bottom w:type="dxa" w:w="50"/>
              <w:right w:type="dxa" w:w="130"/>
            </w:tcMar>
            <w:vAlign w:val="top"/>
          </w:tcPr>
          <w:p>
            <w:pPr>
              <w:spacing w:after="40" w:before="0" w:line="252"/>
            </w:pPr>
            <w:r>
              <w:rPr>
                <w:rFonts w:ascii="Arial" w:cs="Arial" w:eastAsia="Arial" w:hAnsi="Arial"/>
                <w:i/>
                <w:iCs/>
                <w:color w:val="595D66"/>
                <w:sz w:val="17"/>
                <w:szCs w:val="17"/>
              </w:rPr>
              <w:t xml:space="preserve">Test login, product, coupon, amounts. Never real passwords or real card numbers.</w:t>
            </w:r>
          </w:p>
        </w:tc>
      </w:tr>
      <w:tr>
        <w:trPr>
          <w:cantSplit/>
          <w:trHeight w:val="780" w:hRule="atLeast"/>
        </w:trPr>
        <w:tc>
          <w:tcPr>
            <w:tcW w:type="dxa" w:w="2350"/>
            <w:shd w:fill="F4F2EC" w:color="auto" w:val="clear"/>
            <w:tcMar>
              <w:top w:type="dxa" w:w="50"/>
              <w:left w:type="dxa" w:w="130"/>
              <w:bottom w:type="dxa" w:w="50"/>
              <w:right w:type="dxa" w:w="130"/>
            </w:tcMar>
            <w:vAlign w:val="top"/>
          </w:tcPr>
          <w:p>
            <w:pPr>
              <w:spacing w:after="40" w:before="0" w:line="252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Expected result</w:t>
            </w:r>
          </w:p>
        </w:tc>
        <w:tc>
          <w:tcPr>
            <w:tcW w:type="dxa" w:w="7288"/>
            <w:tcMar>
              <w:top w:type="dxa" w:w="50"/>
              <w:left w:type="dxa" w:w="130"/>
              <w:bottom w:type="dxa" w:w="50"/>
              <w:right w:type="dxa" w:w="130"/>
            </w:tcMar>
            <w:vAlign w:val="top"/>
          </w:tcPr>
          <w:p>
            <w:pPr>
              <w:spacing w:after="40" w:before="0" w:line="252"/>
            </w:pPr>
            <w:r>
              <w:rPr>
                <w:rFonts w:ascii="Arial" w:cs="Arial" w:eastAsia="Arial" w:hAnsi="Arial"/>
                <w:i/>
                <w:iCs/>
                <w:color w:val="595D66"/>
                <w:sz w:val="17"/>
                <w:szCs w:val="17"/>
              </w:rPr>
              <w:t xml:space="preserve">What should happen, as per the requirement.</w:t>
            </w:r>
          </w:p>
        </w:tc>
      </w:tr>
      <w:tr>
        <w:trPr>
          <w:cantSplit/>
          <w:trHeight w:val="780" w:hRule="atLeast"/>
        </w:trPr>
        <w:tc>
          <w:tcPr>
            <w:tcW w:type="dxa" w:w="2350"/>
            <w:shd w:fill="F4F2EC" w:color="auto" w:val="clear"/>
            <w:tcMar>
              <w:top w:type="dxa" w:w="50"/>
              <w:left w:type="dxa" w:w="130"/>
              <w:bottom w:type="dxa" w:w="50"/>
              <w:right w:type="dxa" w:w="130"/>
            </w:tcMar>
            <w:vAlign w:val="top"/>
          </w:tcPr>
          <w:p>
            <w:pPr>
              <w:spacing w:after="40" w:before="0" w:line="252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Actual result</w:t>
            </w:r>
          </w:p>
        </w:tc>
        <w:tc>
          <w:tcPr>
            <w:tcW w:type="dxa" w:w="7288"/>
            <w:tcMar>
              <w:top w:type="dxa" w:w="50"/>
              <w:left w:type="dxa" w:w="130"/>
              <w:bottom w:type="dxa" w:w="50"/>
              <w:right w:type="dxa" w:w="130"/>
            </w:tcMar>
            <w:vAlign w:val="top"/>
          </w:tcPr>
          <w:p>
            <w:pPr>
              <w:spacing w:after="40" w:before="0" w:line="252"/>
            </w:pPr>
            <w:r>
              <w:rPr>
                <w:rFonts w:ascii="Arial" w:cs="Arial" w:eastAsia="Arial" w:hAnsi="Arial"/>
                <w:i/>
                <w:iCs/>
                <w:color w:val="595D66"/>
                <w:sz w:val="17"/>
                <w:szCs w:val="17"/>
              </w:rPr>
              <w:t xml:space="preserve">What really happened. Copy error messages word for word.</w:t>
            </w:r>
          </w:p>
        </w:tc>
      </w:tr>
      <w:tr>
        <w:trPr>
          <w:cantSplit/>
        </w:trPr>
        <w:tc>
          <w:tcPr>
            <w:tcW w:type="dxa" w:w="2350"/>
            <w:shd w:fill="F4F2EC" w:color="auto" w:val="clear"/>
            <w:tcMar>
              <w:top w:type="dxa" w:w="50"/>
              <w:left w:type="dxa" w:w="130"/>
              <w:bottom w:type="dxa" w:w="50"/>
              <w:right w:type="dxa" w:w="130"/>
            </w:tcMar>
            <w:vAlign w:val="top"/>
          </w:tcPr>
          <w:p>
            <w:pPr>
              <w:spacing w:after="40" w:before="0" w:line="252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Evidence</w:t>
            </w:r>
          </w:p>
        </w:tc>
        <w:tc>
          <w:tcPr>
            <w:tcW w:type="dxa" w:w="7288"/>
            <w:tcMar>
              <w:top w:type="dxa" w:w="50"/>
              <w:left w:type="dxa" w:w="130"/>
              <w:bottom w:type="dxa" w:w="50"/>
              <w:right w:type="dxa" w:w="130"/>
            </w:tcMar>
            <w:vAlign w:val="top"/>
          </w:tcPr>
          <w:p>
            <w:pPr>
              <w:spacing w:after="40" w:before="0" w:line="252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18"/>
                <w:szCs w:val="18"/>
              </w:rPr>
              <w:t xml:space="preserve"> Screenshot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18"/>
                <w:szCs w:val="18"/>
              </w:rPr>
              <w:t xml:space="preserve"> Video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18"/>
                <w:szCs w:val="18"/>
              </w:rPr>
              <w:t xml:space="preserve"> Logs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18"/>
                <w:szCs w:val="18"/>
              </w:rPr>
              <w:t xml:space="preserve"> Network response</w:t>
            </w:r>
          </w:p>
          <w:p>
            <w:pPr>
              <w:spacing w:after="40" w:before="0" w:line="252"/>
            </w:pPr>
            <w:r>
              <w:rPr>
                <w:rFonts w:ascii="Arial" w:cs="Arial" w:eastAsia="Arial" w:hAnsi="Arial"/>
                <w:i/>
                <w:iCs/>
                <w:color w:val="595D66"/>
                <w:sz w:val="17"/>
                <w:szCs w:val="17"/>
              </w:rPr>
              <w:t xml:space="preserve">File names:</w:t>
            </w:r>
          </w:p>
        </w:tc>
      </w:tr>
      <w:tr>
        <w:trPr>
          <w:cantSplit/>
        </w:trPr>
        <w:tc>
          <w:tcPr>
            <w:tcW w:type="dxa" w:w="2350"/>
            <w:shd w:fill="F4F2EC" w:color="auto" w:val="clear"/>
            <w:tcMar>
              <w:top w:type="dxa" w:w="50"/>
              <w:left w:type="dxa" w:w="130"/>
              <w:bottom w:type="dxa" w:w="50"/>
              <w:right w:type="dxa" w:w="130"/>
            </w:tcMar>
            <w:vAlign w:val="top"/>
          </w:tcPr>
          <w:p>
            <w:pPr>
              <w:spacing w:after="40" w:before="0" w:line="252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Frequency</w:t>
            </w:r>
          </w:p>
        </w:tc>
        <w:tc>
          <w:tcPr>
            <w:tcW w:type="dxa" w:w="7288"/>
            <w:tcMar>
              <w:top w:type="dxa" w:w="50"/>
              <w:left w:type="dxa" w:w="130"/>
              <w:bottom w:type="dxa" w:w="50"/>
              <w:right w:type="dxa" w:w="130"/>
            </w:tcMar>
            <w:vAlign w:val="top"/>
          </w:tcPr>
          <w:p>
            <w:pPr>
              <w:spacing w:after="40" w:before="0" w:line="252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18"/>
                <w:szCs w:val="18"/>
              </w:rPr>
              <w:t xml:space="preserve"> Always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18"/>
                <w:szCs w:val="18"/>
              </w:rPr>
              <w:t xml:space="preserve"> Sometimes ( ___ of ___ tries)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18"/>
                <w:szCs w:val="18"/>
              </w:rPr>
              <w:t xml:space="preserve"> Happened once</w:t>
            </w:r>
          </w:p>
        </w:tc>
      </w:tr>
      <w:tr>
        <w:trPr>
          <w:cantSplit/>
        </w:trPr>
        <w:tc>
          <w:tcPr>
            <w:tcW w:type="dxa" w:w="2350"/>
            <w:shd w:fill="F4F2EC" w:color="auto" w:val="clear"/>
            <w:tcMar>
              <w:top w:type="dxa" w:w="50"/>
              <w:left w:type="dxa" w:w="130"/>
              <w:bottom w:type="dxa" w:w="50"/>
              <w:right w:type="dxa" w:w="130"/>
            </w:tcMar>
            <w:vAlign w:val="top"/>
          </w:tcPr>
          <w:p>
            <w:pPr>
              <w:spacing w:after="40" w:before="0" w:line="252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Notes</w:t>
            </w:r>
          </w:p>
        </w:tc>
        <w:tc>
          <w:tcPr>
            <w:tcW w:type="dxa" w:w="7288"/>
            <w:tcMar>
              <w:top w:type="dxa" w:w="50"/>
              <w:left w:type="dxa" w:w="130"/>
              <w:bottom w:type="dxa" w:w="50"/>
              <w:right w:type="dxa" w:w="130"/>
            </w:tcMar>
            <w:vAlign w:val="top"/>
          </w:tcPr>
          <w:p>
            <w:pPr>
              <w:spacing w:after="40" w:before="0" w:line="252"/>
            </w:pPr>
            <w:r>
              <w:rPr>
                <w:rFonts w:ascii="Arial" w:cs="Arial" w:eastAsia="Arial" w:hAnsi="Arial"/>
                <w:i/>
                <w:iCs/>
                <w:color w:val="595D66"/>
                <w:sz w:val="17"/>
                <w:szCs w:val="17"/>
              </w:rPr>
              <w:t xml:space="preserve">Anything else that helps: workaround, related bug, first build where you saw it.</w:t>
            </w:r>
          </w:p>
        </w:tc>
      </w:tr>
      <w:tr>
        <w:trPr>
          <w:cantSplit/>
        </w:trPr>
        <w:tc>
          <w:tcPr>
            <w:tcW w:type="dxa" w:w="2350"/>
            <w:shd w:fill="F4F2EC" w:color="auto" w:val="clear"/>
            <w:tcMar>
              <w:top w:type="dxa" w:w="50"/>
              <w:left w:type="dxa" w:w="130"/>
              <w:bottom w:type="dxa" w:w="50"/>
              <w:right w:type="dxa" w:w="130"/>
            </w:tcMar>
            <w:vAlign w:val="top"/>
          </w:tcPr>
          <w:p>
            <w:pPr>
              <w:spacing w:after="40" w:before="0" w:line="252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Status</w:t>
            </w:r>
          </w:p>
        </w:tc>
        <w:tc>
          <w:tcPr>
            <w:tcW w:type="dxa" w:w="7288"/>
            <w:tcMar>
              <w:top w:type="dxa" w:w="50"/>
              <w:left w:type="dxa" w:w="130"/>
              <w:bottom w:type="dxa" w:w="50"/>
              <w:right w:type="dxa" w:w="130"/>
            </w:tcMar>
            <w:vAlign w:val="top"/>
          </w:tcPr>
          <w:p>
            <w:pPr>
              <w:spacing w:after="40" w:before="0" w:line="252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18"/>
                <w:szCs w:val="18"/>
              </w:rPr>
              <w:t xml:space="preserve"> New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18"/>
                <w:szCs w:val="18"/>
              </w:rPr>
              <w:t xml:space="preserve"> Open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18"/>
                <w:szCs w:val="18"/>
              </w:rPr>
              <w:t xml:space="preserve"> Fixed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18"/>
                <w:szCs w:val="18"/>
              </w:rPr>
              <w:t xml:space="preserve"> Retest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18"/>
                <w:szCs w:val="18"/>
              </w:rPr>
              <w:t xml:space="preserve"> Closed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18"/>
                <w:szCs w:val="18"/>
              </w:rPr>
              <w:t xml:space="preserve"> Reopened</w:t>
            </w:r>
          </w:p>
        </w:tc>
      </w:tr>
    </w:tbl>
    <w:p>
      <w:pPr>
        <w:pStyle w:val="Heading1"/>
        <w:pageBreakBefore/>
        <w:spacing w:after="40" w:before="0"/>
      </w:pPr>
      <w:r>
        <w:rPr>
          <w:rFonts w:ascii="Arial" w:cs="Arial" w:eastAsia="Arial" w:hAnsi="Arial"/>
        </w:rPr>
        <w:t xml:space="preserve">Example: a filled bug report</w:t>
      </w:r>
    </w:p>
    <w:p>
      <w:pPr>
        <w:keepNext/>
        <w:spacing w:after="80" w:before="0" w:line="252"/>
      </w:pPr>
      <w:r>
        <w:rPr>
          <w:rFonts w:ascii="Arial" w:cs="Arial" w:eastAsia="Arial" w:hAnsi="Arial"/>
          <w:i/>
          <w:iCs/>
          <w:color w:val="595D66"/>
          <w:sz w:val="19"/>
          <w:szCs w:val="19"/>
        </w:rPr>
        <w:t xml:space="preserve">A realistic bug from a web shop, filled the way a reviewer likes to see it.</w:t>
      </w:r>
    </w:p>
    <w:tbl>
      <w:tblPr>
        <w:tblW w:type="dxa" w:w="9638"/>
        <w:tblBorders>
          <w:top w:val="single" w:color="DCD9D0" w:sz="4"/>
          <w:left w:val="single" w:color="DCD9D0" w:sz="4"/>
          <w:bottom w:val="single" w:color="DCD9D0" w:sz="4"/>
          <w:right w:val="single" w:color="DCD9D0" w:sz="4"/>
          <w:insideH w:val="single" w:color="DCD9D0" w:sz="4"/>
          <w:insideV w:val="single" w:color="DCD9D0" w:sz="4"/>
        </w:tblBorders>
      </w:tblPr>
      <w:tblGrid>
        <w:gridCol w:w="2350"/>
        <w:gridCol w:w="7288"/>
      </w:tblGrid>
      <w:tr>
        <w:trPr>
          <w:cantSplit/>
        </w:trPr>
        <w:tc>
          <w:tcPr>
            <w:tcW w:type="dxa" w:w="2350"/>
            <w:shd w:fill="F4F2EC" w:color="auto" w:val="clear"/>
            <w:tcMar>
              <w:top w:type="dxa" w:w="50"/>
              <w:left w:type="dxa" w:w="130"/>
              <w:bottom w:type="dxa" w:w="50"/>
              <w:right w:type="dxa" w:w="130"/>
            </w:tcMar>
            <w:vAlign w:val="top"/>
          </w:tcPr>
          <w:p>
            <w:pPr>
              <w:spacing w:after="40" w:before="0" w:line="252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Bug ID</w:t>
            </w:r>
          </w:p>
        </w:tc>
        <w:tc>
          <w:tcPr>
            <w:tcW w:type="dxa" w:w="7288"/>
            <w:tcMar>
              <w:top w:type="dxa" w:w="50"/>
              <w:left w:type="dxa" w:w="130"/>
              <w:bottom w:type="dxa" w:w="50"/>
              <w:right w:type="dxa" w:w="130"/>
            </w:tcMar>
            <w:vAlign w:val="top"/>
          </w:tcPr>
          <w:p>
            <w:pPr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BUG-214</w:t>
            </w:r>
          </w:p>
        </w:tc>
      </w:tr>
      <w:tr>
        <w:trPr>
          <w:cantSplit/>
        </w:trPr>
        <w:tc>
          <w:tcPr>
            <w:tcW w:type="dxa" w:w="2350"/>
            <w:shd w:fill="F4F2EC" w:color="auto" w:val="clear"/>
            <w:tcMar>
              <w:top w:type="dxa" w:w="50"/>
              <w:left w:type="dxa" w:w="130"/>
              <w:bottom w:type="dxa" w:w="50"/>
              <w:right w:type="dxa" w:w="130"/>
            </w:tcMar>
            <w:vAlign w:val="top"/>
          </w:tcPr>
          <w:p>
            <w:pPr>
              <w:spacing w:after="40" w:before="0" w:line="252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Title</w:t>
            </w:r>
          </w:p>
        </w:tc>
        <w:tc>
          <w:tcPr>
            <w:tcW w:type="dxa" w:w="7288"/>
            <w:tcMar>
              <w:top w:type="dxa" w:w="50"/>
              <w:left w:type="dxa" w:w="130"/>
              <w:bottom w:type="dxa" w:w="50"/>
              <w:right w:type="dxa" w:w="130"/>
            </w:tcMar>
            <w:vAlign w:val="top"/>
          </w:tcPr>
          <w:p>
            <w:pPr>
              <w:spacing w:after="40" w:before="0" w:line="252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Checkout page: same coupon code can be applied twice and the total is reduced twice</w:t>
            </w:r>
          </w:p>
        </w:tc>
      </w:tr>
      <w:tr>
        <w:trPr>
          <w:cantSplit/>
        </w:trPr>
        <w:tc>
          <w:tcPr>
            <w:tcW w:type="dxa" w:w="2350"/>
            <w:shd w:fill="F4F2EC" w:color="auto" w:val="clear"/>
            <w:tcMar>
              <w:top w:type="dxa" w:w="50"/>
              <w:left w:type="dxa" w:w="130"/>
              <w:bottom w:type="dxa" w:w="50"/>
              <w:right w:type="dxa" w:w="130"/>
            </w:tcMar>
            <w:vAlign w:val="top"/>
          </w:tcPr>
          <w:p>
            <w:pPr>
              <w:spacing w:after="40" w:before="0" w:line="252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Reported by</w:t>
            </w:r>
          </w:p>
        </w:tc>
        <w:tc>
          <w:tcPr>
            <w:tcW w:type="dxa" w:w="7288"/>
            <w:tcMar>
              <w:top w:type="dxa" w:w="50"/>
              <w:left w:type="dxa" w:w="130"/>
              <w:bottom w:type="dxa" w:w="50"/>
              <w:right w:type="dxa" w:w="130"/>
            </w:tcMar>
            <w:vAlign w:val="top"/>
          </w:tcPr>
          <w:p>
            <w:pPr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Neha Verma (QA)</w:t>
            </w:r>
          </w:p>
        </w:tc>
      </w:tr>
      <w:tr>
        <w:trPr>
          <w:cantSplit/>
        </w:trPr>
        <w:tc>
          <w:tcPr>
            <w:tcW w:type="dxa" w:w="2350"/>
            <w:shd w:fill="F4F2EC" w:color="auto" w:val="clear"/>
            <w:tcMar>
              <w:top w:type="dxa" w:w="50"/>
              <w:left w:type="dxa" w:w="130"/>
              <w:bottom w:type="dxa" w:w="50"/>
              <w:right w:type="dxa" w:w="130"/>
            </w:tcMar>
            <w:vAlign w:val="top"/>
          </w:tcPr>
          <w:p>
            <w:pPr>
              <w:spacing w:after="40" w:before="0" w:line="252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Date</w:t>
            </w:r>
          </w:p>
        </w:tc>
        <w:tc>
          <w:tcPr>
            <w:tcW w:type="dxa" w:w="7288"/>
            <w:tcMar>
              <w:top w:type="dxa" w:w="50"/>
              <w:left w:type="dxa" w:w="130"/>
              <w:bottom w:type="dxa" w:w="50"/>
              <w:right w:type="dxa" w:w="130"/>
            </w:tcMar>
            <w:vAlign w:val="top"/>
          </w:tcPr>
          <w:p>
            <w:pPr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21-10-2026</w:t>
            </w:r>
          </w:p>
        </w:tc>
      </w:tr>
      <w:tr>
        <w:trPr>
          <w:cantSplit/>
        </w:trPr>
        <w:tc>
          <w:tcPr>
            <w:tcW w:type="dxa" w:w="2350"/>
            <w:shd w:fill="F4F2EC" w:color="auto" w:val="clear"/>
            <w:tcMar>
              <w:top w:type="dxa" w:w="50"/>
              <w:left w:type="dxa" w:w="130"/>
              <w:bottom w:type="dxa" w:w="50"/>
              <w:right w:type="dxa" w:w="130"/>
            </w:tcMar>
            <w:vAlign w:val="top"/>
          </w:tcPr>
          <w:p>
            <w:pPr>
              <w:spacing w:after="40" w:before="0" w:line="252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Build / version</w:t>
            </w:r>
          </w:p>
        </w:tc>
        <w:tc>
          <w:tcPr>
            <w:tcW w:type="dxa" w:w="7288"/>
            <w:tcMar>
              <w:top w:type="dxa" w:w="50"/>
              <w:left w:type="dxa" w:w="130"/>
              <w:bottom w:type="dxa" w:w="50"/>
              <w:right w:type="dxa" w:w="130"/>
            </w:tcMar>
            <w:vAlign w:val="top"/>
          </w:tcPr>
          <w:p>
            <w:pPr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Web v3.8.2, build 1147 (staging)</w:t>
            </w:r>
          </w:p>
        </w:tc>
      </w:tr>
      <w:tr>
        <w:trPr>
          <w:cantSplit/>
        </w:trPr>
        <w:tc>
          <w:tcPr>
            <w:tcW w:type="dxa" w:w="2350"/>
            <w:shd w:fill="F4F2EC" w:color="auto" w:val="clear"/>
            <w:tcMar>
              <w:top w:type="dxa" w:w="50"/>
              <w:left w:type="dxa" w:w="130"/>
              <w:bottom w:type="dxa" w:w="50"/>
              <w:right w:type="dxa" w:w="130"/>
            </w:tcMar>
            <w:vAlign w:val="top"/>
          </w:tcPr>
          <w:p>
            <w:pPr>
              <w:spacing w:after="40" w:before="0" w:line="252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Environment</w:t>
            </w:r>
          </w:p>
        </w:tc>
        <w:tc>
          <w:tcPr>
            <w:tcW w:type="dxa" w:w="7288"/>
            <w:tcMar>
              <w:top w:type="dxa" w:w="50"/>
              <w:left w:type="dxa" w:w="130"/>
              <w:bottom w:type="dxa" w:w="50"/>
              <w:right w:type="dxa" w:w="130"/>
            </w:tcMar>
            <w:vAlign w:val="top"/>
          </w:tcPr>
          <w:p>
            <w:pPr>
              <w:spacing w:after="30" w:before="0" w:line="252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OS: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Windows 11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     Browser + version: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Chrome 141 (64-bit)</w:t>
            </w:r>
          </w:p>
          <w:p>
            <w:pPr>
              <w:spacing w:after="30" w:before="0" w:line="252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Device: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Laptop, 1920 x 1080</w:t>
            </w: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     Test URL: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https://staging.shop.example.com/checkout</w:t>
            </w:r>
          </w:p>
        </w:tc>
      </w:tr>
      <w:tr>
        <w:trPr>
          <w:cantSplit/>
        </w:trPr>
        <w:tc>
          <w:tcPr>
            <w:tcW w:type="dxa" w:w="2350"/>
            <w:shd w:fill="F4F2EC" w:color="auto" w:val="clear"/>
            <w:tcMar>
              <w:top w:type="dxa" w:w="50"/>
              <w:left w:type="dxa" w:w="130"/>
              <w:bottom w:type="dxa" w:w="50"/>
              <w:right w:type="dxa" w:w="130"/>
            </w:tcMar>
            <w:vAlign w:val="top"/>
          </w:tcPr>
          <w:p>
            <w:pPr>
              <w:spacing w:after="40" w:before="0" w:line="252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Module</w:t>
            </w:r>
          </w:p>
        </w:tc>
        <w:tc>
          <w:tcPr>
            <w:tcW w:type="dxa" w:w="7288"/>
            <w:tcMar>
              <w:top w:type="dxa" w:w="50"/>
              <w:left w:type="dxa" w:w="130"/>
              <w:bottom w:type="dxa" w:w="50"/>
              <w:right w:type="dxa" w:w="130"/>
            </w:tcMar>
            <w:vAlign w:val="top"/>
          </w:tcPr>
          <w:p>
            <w:pPr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Checkout &gt; Coupons</w:t>
            </w:r>
          </w:p>
        </w:tc>
      </w:tr>
      <w:tr>
        <w:trPr>
          <w:cantSplit/>
        </w:trPr>
        <w:tc>
          <w:tcPr>
            <w:tcW w:type="dxa" w:w="2350"/>
            <w:shd w:fill="F4F2EC" w:color="auto" w:val="clear"/>
            <w:tcMar>
              <w:top w:type="dxa" w:w="50"/>
              <w:left w:type="dxa" w:w="130"/>
              <w:bottom w:type="dxa" w:w="50"/>
              <w:right w:type="dxa" w:w="130"/>
            </w:tcMar>
            <w:vAlign w:val="top"/>
          </w:tcPr>
          <w:p>
            <w:pPr>
              <w:spacing w:after="40" w:before="0" w:line="252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Severity</w:t>
            </w:r>
          </w:p>
        </w:tc>
        <w:tc>
          <w:tcPr>
            <w:tcW w:type="dxa" w:w="7288"/>
            <w:tcMar>
              <w:top w:type="dxa" w:w="50"/>
              <w:left w:type="dxa" w:w="130"/>
              <w:bottom w:type="dxa" w:w="50"/>
              <w:right w:type="dxa" w:w="130"/>
            </w:tcMar>
            <w:vAlign w:val="top"/>
          </w:tcPr>
          <w:p>
            <w:pPr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Major. Checkout still works, but the order total is wrong.</w:t>
            </w:r>
          </w:p>
        </w:tc>
      </w:tr>
      <w:tr>
        <w:trPr>
          <w:cantSplit/>
        </w:trPr>
        <w:tc>
          <w:tcPr>
            <w:tcW w:type="dxa" w:w="2350"/>
            <w:shd w:fill="F4F2EC" w:color="auto" w:val="clear"/>
            <w:tcMar>
              <w:top w:type="dxa" w:w="50"/>
              <w:left w:type="dxa" w:w="130"/>
              <w:bottom w:type="dxa" w:w="50"/>
              <w:right w:type="dxa" w:w="130"/>
            </w:tcMar>
            <w:vAlign w:val="top"/>
          </w:tcPr>
          <w:p>
            <w:pPr>
              <w:spacing w:after="40" w:before="0" w:line="252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Priority</w:t>
            </w:r>
          </w:p>
        </w:tc>
        <w:tc>
          <w:tcPr>
            <w:tcW w:type="dxa" w:w="7288"/>
            <w:tcMar>
              <w:top w:type="dxa" w:w="50"/>
              <w:left w:type="dxa" w:w="130"/>
              <w:bottom w:type="dxa" w:w="50"/>
              <w:right w:type="dxa" w:w="130"/>
            </w:tcMar>
            <w:vAlign w:val="top"/>
          </w:tcPr>
          <w:p>
            <w:pPr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P1 / High. Any customer can get a double discount, so the shop loses money on every such order.</w:t>
            </w:r>
          </w:p>
        </w:tc>
      </w:tr>
      <w:tr>
        <w:trPr>
          <w:cantSplit/>
        </w:trPr>
        <w:tc>
          <w:tcPr>
            <w:tcW w:type="dxa" w:w="2350"/>
            <w:shd w:fill="F4F2EC" w:color="auto" w:val="clear"/>
            <w:tcMar>
              <w:top w:type="dxa" w:w="50"/>
              <w:left w:type="dxa" w:w="130"/>
              <w:bottom w:type="dxa" w:w="50"/>
              <w:right w:type="dxa" w:w="130"/>
            </w:tcMar>
            <w:vAlign w:val="top"/>
          </w:tcPr>
          <w:p>
            <w:pPr>
              <w:spacing w:after="40" w:before="0" w:line="252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Steps to reproduce</w:t>
            </w:r>
          </w:p>
        </w:tc>
        <w:tc>
          <w:tcPr>
            <w:tcW w:type="dxa" w:w="7288"/>
            <w:tcMar>
              <w:top w:type="dxa" w:w="50"/>
              <w:left w:type="dxa" w:w="130"/>
              <w:bottom w:type="dxa" w:w="50"/>
              <w:right w:type="dxa" w:w="130"/>
            </w:tcMar>
            <w:vAlign w:val="top"/>
          </w:tcPr>
          <w:p>
            <w:pPr>
              <w:pStyle w:val="ListParagraph"/>
              <w:numPr>
                <w:ilvl w:val="0"/>
                <w:numId w:val="3"/>
              </w:numPr>
              <w:spacing w:after="3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Log in as test user qa.buyer01 on the staging site.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3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Add "Cotton T-shirt (M)" (Rs 1,000) to the cart, quantity 1.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3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Click "Proceed to checkout". Order total shows Rs 1,000.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3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Type SAVE10 in the "Coupon code" box and click Apply. Total becomes Rs 900. This is correct.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3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Without refreshing the page, type SAVE10 again and click Apply.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3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Check the discount line and the order total.</w:t>
            </w:r>
          </w:p>
        </w:tc>
      </w:tr>
      <w:tr>
        <w:trPr>
          <w:cantSplit/>
        </w:trPr>
        <w:tc>
          <w:tcPr>
            <w:tcW w:type="dxa" w:w="2350"/>
            <w:shd w:fill="F4F2EC" w:color="auto" w:val="clear"/>
            <w:tcMar>
              <w:top w:type="dxa" w:w="50"/>
              <w:left w:type="dxa" w:w="130"/>
              <w:bottom w:type="dxa" w:w="50"/>
              <w:right w:type="dxa" w:w="130"/>
            </w:tcMar>
            <w:vAlign w:val="top"/>
          </w:tcPr>
          <w:p>
            <w:pPr>
              <w:spacing w:after="40" w:before="0" w:line="252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Test data used</w:t>
            </w:r>
          </w:p>
        </w:tc>
        <w:tc>
          <w:tcPr>
            <w:tcW w:type="dxa" w:w="7288"/>
            <w:tcMar>
              <w:top w:type="dxa" w:w="50"/>
              <w:left w:type="dxa" w:w="130"/>
              <w:bottom w:type="dxa" w:w="50"/>
              <w:right w:type="dxa" w:w="130"/>
            </w:tcMar>
            <w:vAlign w:val="top"/>
          </w:tcPr>
          <w:p>
            <w:pPr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User qa.buyer01 (test account). Product SKU TS-COT-M, Rs 1,000.</w:t>
            </w:r>
          </w:p>
          <w:p>
            <w:pPr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Coupon SAVE10: 10% off, one use per order, minimum order Rs 500.</w:t>
            </w:r>
          </w:p>
        </w:tc>
      </w:tr>
      <w:tr>
        <w:trPr>
          <w:cantSplit/>
        </w:trPr>
        <w:tc>
          <w:tcPr>
            <w:tcW w:type="dxa" w:w="2350"/>
            <w:shd w:fill="F4F2EC" w:color="auto" w:val="clear"/>
            <w:tcMar>
              <w:top w:type="dxa" w:w="50"/>
              <w:left w:type="dxa" w:w="130"/>
              <w:bottom w:type="dxa" w:w="50"/>
              <w:right w:type="dxa" w:w="130"/>
            </w:tcMar>
            <w:vAlign w:val="top"/>
          </w:tcPr>
          <w:p>
            <w:pPr>
              <w:spacing w:after="40" w:before="0" w:line="252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Expected result</w:t>
            </w:r>
          </w:p>
        </w:tc>
        <w:tc>
          <w:tcPr>
            <w:tcW w:type="dxa" w:w="7288"/>
            <w:tcMar>
              <w:top w:type="dxa" w:w="50"/>
              <w:left w:type="dxa" w:w="130"/>
              <w:bottom w:type="dxa" w:w="50"/>
              <w:right w:type="dxa" w:w="130"/>
            </w:tcMar>
            <w:vAlign w:val="top"/>
          </w:tcPr>
          <w:p>
            <w:pPr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The second Apply is blocked with the message "This coupon is already applied". Discount stays Rs 100 and the total stays Rs 900.</w:t>
            </w:r>
          </w:p>
        </w:tc>
      </w:tr>
      <w:tr>
        <w:trPr>
          <w:cantSplit/>
        </w:trPr>
        <w:tc>
          <w:tcPr>
            <w:tcW w:type="dxa" w:w="2350"/>
            <w:shd w:fill="F4F2EC" w:color="auto" w:val="clear"/>
            <w:tcMar>
              <w:top w:type="dxa" w:w="50"/>
              <w:left w:type="dxa" w:w="130"/>
              <w:bottom w:type="dxa" w:w="50"/>
              <w:right w:type="dxa" w:w="130"/>
            </w:tcMar>
            <w:vAlign w:val="top"/>
          </w:tcPr>
          <w:p>
            <w:pPr>
              <w:spacing w:after="40" w:before="0" w:line="252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Actual result</w:t>
            </w:r>
          </w:p>
        </w:tc>
        <w:tc>
          <w:tcPr>
            <w:tcW w:type="dxa" w:w="7288"/>
            <w:tcMar>
              <w:top w:type="dxa" w:w="50"/>
              <w:left w:type="dxa" w:w="130"/>
              <w:bottom w:type="dxa" w:w="50"/>
              <w:right w:type="dxa" w:w="130"/>
            </w:tcMar>
            <w:vAlign w:val="top"/>
          </w:tcPr>
          <w:p>
            <w:pPr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The second Apply is accepted and "Coupon applied" shows again. Discount becomes Rs 190 (Rs 100 + Rs 90) and the total drops to Rs 810. The order can be placed at Rs 810.</w:t>
            </w:r>
          </w:p>
        </w:tc>
      </w:tr>
      <w:tr>
        <w:trPr>
          <w:cantSplit/>
        </w:trPr>
        <w:tc>
          <w:tcPr>
            <w:tcW w:type="dxa" w:w="2350"/>
            <w:shd w:fill="F4F2EC" w:color="auto" w:val="clear"/>
            <w:tcMar>
              <w:top w:type="dxa" w:w="50"/>
              <w:left w:type="dxa" w:w="130"/>
              <w:bottom w:type="dxa" w:w="50"/>
              <w:right w:type="dxa" w:w="130"/>
            </w:tcMar>
            <w:vAlign w:val="top"/>
          </w:tcPr>
          <w:p>
            <w:pPr>
              <w:spacing w:after="40" w:before="0" w:line="252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Evidence</w:t>
            </w:r>
          </w:p>
        </w:tc>
        <w:tc>
          <w:tcPr>
            <w:tcW w:type="dxa" w:w="7288"/>
            <w:tcMar>
              <w:top w:type="dxa" w:w="50"/>
              <w:left w:type="dxa" w:w="130"/>
              <w:bottom w:type="dxa" w:w="50"/>
              <w:right w:type="dxa" w:w="130"/>
            </w:tcMar>
            <w:vAlign w:val="top"/>
          </w:tcPr>
          <w:p>
            <w:pPr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1. BUG-214_total_810.png (screenshot of the checkout total)</w:t>
            </w:r>
          </w:p>
          <w:p>
            <w:pPr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2. BUG-214_steps.mp4 (screen recording of all steps)</w:t>
            </w:r>
          </w:p>
          <w:p>
            <w:pPr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3. BUG-214_apply-coupon.har (POST /api/cart/apply-coupon returns 200 both times; no console errors)</w:t>
            </w:r>
          </w:p>
        </w:tc>
      </w:tr>
      <w:tr>
        <w:trPr>
          <w:cantSplit/>
        </w:trPr>
        <w:tc>
          <w:tcPr>
            <w:tcW w:type="dxa" w:w="2350"/>
            <w:shd w:fill="F4F2EC" w:color="auto" w:val="clear"/>
            <w:tcMar>
              <w:top w:type="dxa" w:w="50"/>
              <w:left w:type="dxa" w:w="130"/>
              <w:bottom w:type="dxa" w:w="50"/>
              <w:right w:type="dxa" w:w="130"/>
            </w:tcMar>
            <w:vAlign w:val="top"/>
          </w:tcPr>
          <w:p>
            <w:pPr>
              <w:spacing w:after="40" w:before="0" w:line="252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Frequency</w:t>
            </w:r>
          </w:p>
        </w:tc>
        <w:tc>
          <w:tcPr>
            <w:tcW w:type="dxa" w:w="7288"/>
            <w:tcMar>
              <w:top w:type="dxa" w:w="50"/>
              <w:left w:type="dxa" w:w="130"/>
              <w:bottom w:type="dxa" w:w="50"/>
              <w:right w:type="dxa" w:w="130"/>
            </w:tcMar>
            <w:vAlign w:val="top"/>
          </w:tcPr>
          <w:p>
            <w:pPr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Always (5 of 5 tries)</w:t>
            </w:r>
          </w:p>
        </w:tc>
      </w:tr>
      <w:tr>
        <w:trPr>
          <w:cantSplit/>
        </w:trPr>
        <w:tc>
          <w:tcPr>
            <w:tcW w:type="dxa" w:w="2350"/>
            <w:shd w:fill="F4F2EC" w:color="auto" w:val="clear"/>
            <w:tcMar>
              <w:top w:type="dxa" w:w="50"/>
              <w:left w:type="dxa" w:w="130"/>
              <w:bottom w:type="dxa" w:w="50"/>
              <w:right w:type="dxa" w:w="130"/>
            </w:tcMar>
            <w:vAlign w:val="top"/>
          </w:tcPr>
          <w:p>
            <w:pPr>
              <w:spacing w:after="40" w:before="0" w:line="252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Notes</w:t>
            </w:r>
          </w:p>
        </w:tc>
        <w:tc>
          <w:tcPr>
            <w:tcW w:type="dxa" w:w="7288"/>
            <w:tcMar>
              <w:top w:type="dxa" w:w="50"/>
              <w:left w:type="dxa" w:w="130"/>
              <w:bottom w:type="dxa" w:w="50"/>
              <w:right w:type="dxa" w:w="130"/>
            </w:tcMar>
            <w:vAlign w:val="top"/>
          </w:tcPr>
          <w:p>
            <w:pPr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On the Cart page the second Apply is blocked correctly. The problem is only on the Checkout page. Not checked on the mobile app yet.</w:t>
            </w:r>
          </w:p>
        </w:tc>
      </w:tr>
      <w:tr>
        <w:trPr>
          <w:cantSplit/>
        </w:trPr>
        <w:tc>
          <w:tcPr>
            <w:tcW w:type="dxa" w:w="2350"/>
            <w:shd w:fill="F4F2EC" w:color="auto" w:val="clear"/>
            <w:tcMar>
              <w:top w:type="dxa" w:w="50"/>
              <w:left w:type="dxa" w:w="130"/>
              <w:bottom w:type="dxa" w:w="50"/>
              <w:right w:type="dxa" w:w="130"/>
            </w:tcMar>
            <w:vAlign w:val="top"/>
          </w:tcPr>
          <w:p>
            <w:pPr>
              <w:spacing w:after="40" w:before="0" w:line="252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Status</w:t>
            </w:r>
          </w:p>
        </w:tc>
        <w:tc>
          <w:tcPr>
            <w:tcW w:type="dxa" w:w="7288"/>
            <w:tcMar>
              <w:top w:type="dxa" w:w="50"/>
              <w:left w:type="dxa" w:w="130"/>
              <w:bottom w:type="dxa" w:w="50"/>
              <w:right w:type="dxa" w:w="130"/>
            </w:tcMar>
            <w:vAlign w:val="top"/>
          </w:tcPr>
          <w:p>
            <w:pPr>
              <w:spacing w:after="40" w:before="0" w:line="252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New</w:t>
            </w:r>
          </w:p>
        </w:tc>
      </w:tr>
    </w:tbl>
    <w:p>
      <w:pPr>
        <w:pStyle w:val="Heading1"/>
        <w:keepNext/>
      </w:pPr>
      <w:r>
        <w:rPr>
          <w:rFonts w:ascii="Arial" w:cs="Arial" w:eastAsia="Arial" w:hAnsi="Arial"/>
        </w:rPr>
        <w:t xml:space="preserve">Checklist before you submit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6C7" w:color="auto" w:val="clear"/>
            <w:tcMar>
              <w:top w:type="dxa" w:w="110"/>
              <w:left w:type="dxa" w:w="130"/>
              <w:bottom w:type="dxa" w:w="110"/>
              <w:right w:type="dxa" w:w="130"/>
            </w:tcMar>
            <w:vAlign w:val="top"/>
          </w:tcPr>
          <w:p>
            <w:pPr>
              <w:spacing w:after="60" w:before="0" w:line="252"/>
              <w:ind w:left="300" w:hanging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18"/>
                <w:szCs w:val="18"/>
              </w:rPr>
              <w:t xml:space="preserve">  Title says what is broken and where.</w:t>
            </w:r>
          </w:p>
          <w:p>
            <w:pPr>
              <w:spacing w:after="60" w:before="0" w:line="252"/>
              <w:ind w:left="300" w:hanging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18"/>
                <w:szCs w:val="18"/>
              </w:rPr>
              <w:t xml:space="preserve">  Steps work from a fresh login.</w:t>
            </w:r>
          </w:p>
          <w:p>
            <w:pPr>
              <w:spacing w:after="60" w:before="0" w:line="252"/>
              <w:ind w:left="300" w:hanging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18"/>
                <w:szCs w:val="18"/>
              </w:rPr>
              <w:t xml:space="preserve">  Only one bug in this report.</w:t>
            </w:r>
          </w:p>
          <w:p>
            <w:pPr>
              <w:spacing w:after="60" w:before="0" w:line="252"/>
              <w:ind w:left="300" w:hanging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18"/>
                <w:szCs w:val="18"/>
              </w:rPr>
              <w:t xml:space="preserve">  Expected and actual results have exact values.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6C7" w:color="auto" w:val="clear"/>
            <w:tcMar>
              <w:top w:type="dxa" w:w="110"/>
              <w:left w:type="dxa" w:w="130"/>
              <w:bottom w:type="dxa" w:w="110"/>
              <w:right w:type="dxa" w:w="130"/>
            </w:tcMar>
            <w:vAlign w:val="top"/>
          </w:tcPr>
          <w:p>
            <w:pPr>
              <w:spacing w:after="60" w:before="0" w:line="252"/>
              <w:ind w:left="300" w:hanging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18"/>
                <w:szCs w:val="18"/>
              </w:rPr>
              <w:t xml:space="preserve">  Evidence is attached and clearly named.</w:t>
            </w:r>
          </w:p>
          <w:p>
            <w:pPr>
              <w:spacing w:after="60" w:before="0" w:line="252"/>
              <w:ind w:left="300" w:hanging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18"/>
                <w:szCs w:val="18"/>
              </w:rPr>
              <w:t xml:space="preserve">  Searched the bug tool for duplicates first.</w:t>
            </w:r>
          </w:p>
          <w:p>
            <w:pPr>
              <w:spacing w:after="60" w:before="0" w:line="252"/>
              <w:ind w:left="300" w:hanging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18"/>
                <w:szCs w:val="18"/>
              </w:rPr>
              <w:t xml:space="preserve">  Severity and priority chosen separately.</w:t>
            </w:r>
          </w:p>
          <w:p>
            <w:pPr>
              <w:spacing w:after="60" w:before="0" w:line="252"/>
              <w:ind w:left="300" w:hanging="30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r>
              <w:rPr>
                <w:rFonts w:ascii="Arial" w:cs="Arial" w:eastAsia="Arial" w:hAnsi="Arial"/>
                <w:sz w:val="18"/>
                <w:szCs w:val="18"/>
              </w:rPr>
              <w:t xml:space="preserve">  No blame words. Describe the product, not people.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250" w:right="1134" w:bottom="1100" w:left="1134" w:header="540" w:footer="5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D9D0" w:sz="4" w:space="6"/>
      </w:pBdr>
      <w:tabs>
        <w:tab w:val="right" w:pos="9638"/>
      </w:tabs>
      <w:spacing w:after="0" w:before="0"/>
    </w:pPr>
    <w:r>
      <w:rPr>
        <w:rFonts w:ascii="Arial" w:cs="Arial" w:eastAsia="Arial" w:hAnsi="Arial"/>
        <w:color w:val="595D66"/>
        <w:sz w:val="16"/>
        <w:szCs w:val="16"/>
      </w:rPr>
      <w:t xml:space="preserve">Free template from </w:t>
    </w:r>
    <w:r>
      <w:rPr>
        <w:rFonts w:ascii="Arial" w:cs="Arial" w:eastAsia="Arial" w:hAnsi="Arial"/>
        <w:b/>
        <w:bCs/>
        <w:color w:val="15171C"/>
        <w:sz w:val="16"/>
        <w:szCs w:val="16"/>
      </w:rPr>
      <w:t xml:space="preserve">testerpath.com</w:t>
    </w:r>
    <w:r>
      <w:rPr>
        <w:rFonts w:ascii="Arial" w:cs="Arial" w:eastAsia="Arial" w:hAnsi="Arial"/>
        <w:color w:val="595D66"/>
        <w:sz w:val="16"/>
        <w:szCs w:val="16"/>
      </w:rPr>
      <w:t xml:space="preserve"> · v1.0 · October 2026</w:t>
    </w:r>
    <w:r>
      <w:rPr>
        <w:rFonts w:ascii="Arial" w:cs="Arial" w:eastAsia="Arial" w:hAnsi="Arial"/>
        <w:color w:val="595D66"/>
        <w:sz w:val="16"/>
        <w:szCs w:val="16"/>
      </w:rPr>
      <w:tab/>
      <w:t xml:space="preserve">Page </w:t>
    </w:r>
    <w:r>
      <w:rPr>
        <w:rFonts w:ascii="Arial" w:cs="Arial" w:eastAsia="Arial" w:hAnsi="Arial"/>
        <w:color w:val="595D66"/>
        <w:sz w:val="16"/>
        <w:szCs w:val="16"/>
      </w:rPr>
      <w:fldChar w:fldCharType="begin"/>
    </w:r>
    <w:r>
      <w:rPr>
        <w:rFonts w:ascii="Arial" w:cs="Arial" w:eastAsia="Arial" w:hAnsi="Arial"/>
        <w:color w:val="595D66"/>
        <w:sz w:val="16"/>
        <w:szCs w:val="16"/>
      </w:rPr>
      <w:instrText xml:space="preserve">PAGE</w:instrText>
    </w:r>
    <w:r>
      <w:rPr>
        <w:rFonts w:ascii="Arial" w:cs="Arial" w:eastAsia="Arial" w:hAnsi="Arial"/>
        <w:color w:val="595D66"/>
        <w:sz w:val="16"/>
        <w:szCs w:val="16"/>
      </w:rPr>
      <w:fldChar w:fldCharType="separate"/>
    </w:r>
    <w:r>
      <w:rPr>
        <w:rFonts w:ascii="Arial" w:cs="Arial" w:eastAsia="Arial" w:hAnsi="Arial"/>
        <w:color w:val="595D66"/>
        <w:sz w:val="16"/>
        <w:szCs w:val="16"/>
      </w:rPr>
      <w:t>1</w:t>
    </w:r>
    <w:r>
      <w:rPr>
        <w:rFonts w:ascii="Arial" w:cs="Arial" w:eastAsia="Arial" w:hAnsi="Arial"/>
        <w:color w:val="595D66"/>
        <w:sz w:val="16"/>
        <w:szCs w:val="16"/>
      </w:rPr>
      <w:fldChar w:fldCharType="end"/>
    </w:r>
    <w:r>
      <w:rPr>
        <w:rFonts w:ascii="Arial" w:cs="Arial" w:eastAsia="Arial" w:hAnsi="Arial"/>
        <w:color w:val="595D66"/>
        <w:sz w:val="16"/>
        <w:szCs w:val="16"/>
      </w:rPr>
      <w:t xml:space="preserve"> of </w:t>
    </w:r>
    <w:r>
      <w:rPr>
        <w:rFonts w:ascii="Arial" w:cs="Arial" w:eastAsia="Arial" w:hAnsi="Arial"/>
        <w:color w:val="595D66"/>
        <w:sz w:val="16"/>
        <w:szCs w:val="16"/>
      </w:rPr>
      <w:fldChar w:fldCharType="begin"/>
    </w:r>
    <w:r>
      <w:rPr>
        <w:rFonts w:ascii="Arial" w:cs="Arial" w:eastAsia="Arial" w:hAnsi="Arial"/>
        <w:color w:val="595D66"/>
        <w:sz w:val="16"/>
        <w:szCs w:val="16"/>
      </w:rPr>
      <w:instrText xml:space="preserve">NUMPAGES</w:instrText>
    </w:r>
    <w:r>
      <w:rPr>
        <w:rFonts w:ascii="Arial" w:cs="Arial" w:eastAsia="Arial" w:hAnsi="Arial"/>
        <w:color w:val="595D66"/>
        <w:sz w:val="16"/>
        <w:szCs w:val="16"/>
      </w:rPr>
      <w:fldChar w:fldCharType="separate"/>
    </w:r>
    <w:r>
      <w:rPr>
        <w:rFonts w:ascii="Arial" w:cs="Arial" w:eastAsia="Arial" w:hAnsi="Arial"/>
        <w:color w:val="595D66"/>
        <w:sz w:val="16"/>
        <w:szCs w:val="16"/>
      </w:rPr>
      <w:t>1</w:t>
    </w:r>
    <w:r>
      <w:rPr>
        <w:rFonts w:ascii="Arial" w:cs="Arial" w:eastAsia="Arial" w:hAnsi="Arial"/>
        <w:color w:val="595D66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FFE04A" w:sz="12" w:space="6"/>
      </w:pBdr>
      <w:tabs>
        <w:tab w:val="right" w:pos="9638"/>
      </w:tabs>
      <w:spacing w:after="0" w:before="0"/>
    </w:pPr>
    <w:r>
      <w:drawing>
        <wp:inline distT="0" distB="0" distL="0" distR="0">
          <wp:extent cx="209550" cy="209550"/>
          <wp:effectExtent t="0" r="0" b="0" l="0"/>
          <wp:docPr id="1" name="logo" descr="TesterPath logo" title="TesterPath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550" cy="209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15171C"/>
        <w:sz w:val="22"/>
        <w:szCs w:val="22"/>
      </w:rPr>
      <w:t xml:space="preserve">  TesterPath</w:t>
    </w:r>
    <w:r>
      <w:rPr>
        <w:rFonts w:ascii="Arial" w:cs="Arial" w:eastAsia="Arial" w:hAnsi="Arial"/>
        <w:color w:val="595D66"/>
        <w:sz w:val="17"/>
        <w:szCs w:val="17"/>
      </w:rPr>
      <w:tab/>
      <w:t xml:space="preserve">Bug Report Template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00"/>
      </w:pPr>
      <w:rPr>
        <w:sz w:val="18"/>
        <w:szCs w:val="18"/>
      </w:r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5171C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qFormat/>
    <w:pPr>
      <w:spacing w:after="60" w:before="120"/>
    </w:pPr>
    <w:rPr>
      <w:rFonts w:ascii="Arial" w:cs="Arial" w:eastAsia="Arial" w:hAnsi="Arial"/>
      <w:b/>
      <w:bCs/>
      <w:color w:val="15171C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spacing w:after="60" w:before="300"/>
      <w:outlineLvl w:val="0"/>
    </w:pPr>
    <w:rPr>
      <w:rFonts w:ascii="Arial" w:cs="Arial" w:eastAsia="Arial" w:hAnsi="Arial"/>
      <w:b/>
      <w:bCs/>
      <w:color w:val="15171C"/>
      <w:sz w:val="26"/>
      <w:szCs w:val="26"/>
    </w:rPr>
  </w:style>
  <w:style w:type="paragraph" w:styleId="Heading2">
    <w:name w:val="Heading 2"/>
    <w:basedOn w:val="Normal"/>
    <w:next w:val="Normal"/>
    <w:qFormat/>
    <w:pPr>
      <w:keepNext/>
      <w:spacing w:after="60" w:before="160"/>
      <w:outlineLvl w:val="1"/>
    </w:pPr>
    <w:rPr>
      <w:rFonts w:ascii="Arial" w:cs="Arial" w:eastAsia="Arial" w:hAnsi="Arial"/>
      <w:b/>
      <w:bCs/>
      <w:color w:val="0F6B3C"/>
      <w:sz w:val="21"/>
      <w:szCs w:val="21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471eb1aec4ff4650b72ad612fb4ea14bc0dfdb9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Bug Report Template</dc:title>
  <dc:creator>TesterPath</dc:creator>
  <dc:description>Free bug report template from testerpath.com</dc:description>
  <cp:lastModifiedBy>Un-named</cp:lastModifiedBy>
  <cp:revision>1</cp:revision>
  <dcterms:created xsi:type="dcterms:W3CDTF">2026-10-21T15:56:48.306Z</dcterms:created>
  <dcterms:modified xsi:type="dcterms:W3CDTF">2026-10-21T15:56:48.306Z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